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B97" w:rsidRDefault="00AF0B97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8AE" w:rsidRPr="00AF0B97" w:rsidRDefault="009228AE" w:rsidP="00AF0B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B97">
        <w:rPr>
          <w:rFonts w:ascii="Times New Roman" w:hAnsi="Times New Roman" w:cs="Times New Roman"/>
          <w:b/>
          <w:sz w:val="28"/>
          <w:szCs w:val="28"/>
        </w:rPr>
        <w:t xml:space="preserve">О выдвижении кандидатуры </w:t>
      </w:r>
      <w:proofErr w:type="gramStart"/>
      <w:r w:rsidRPr="00AF0B97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9228AE" w:rsidRPr="00AF0B97" w:rsidRDefault="009228AE" w:rsidP="00AF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B97">
        <w:rPr>
          <w:rFonts w:ascii="Times New Roman" w:hAnsi="Times New Roman" w:cs="Times New Roman"/>
          <w:b/>
          <w:sz w:val="28"/>
          <w:szCs w:val="28"/>
        </w:rPr>
        <w:t>присвоение звания «Поч</w:t>
      </w:r>
      <w:r w:rsidR="00EB3682" w:rsidRPr="00AF0B97">
        <w:rPr>
          <w:rFonts w:ascii="Times New Roman" w:hAnsi="Times New Roman" w:cs="Times New Roman"/>
          <w:b/>
          <w:sz w:val="28"/>
          <w:szCs w:val="28"/>
        </w:rPr>
        <w:t>ё</w:t>
      </w:r>
      <w:r w:rsidRPr="00AF0B97">
        <w:rPr>
          <w:rFonts w:ascii="Times New Roman" w:hAnsi="Times New Roman" w:cs="Times New Roman"/>
          <w:b/>
          <w:sz w:val="28"/>
          <w:szCs w:val="28"/>
        </w:rPr>
        <w:t>тный гражданин</w:t>
      </w:r>
    </w:p>
    <w:p w:rsidR="009228AE" w:rsidRPr="00AF0B97" w:rsidRDefault="009228AE" w:rsidP="00AF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B97">
        <w:rPr>
          <w:rFonts w:ascii="Times New Roman" w:hAnsi="Times New Roman" w:cs="Times New Roman"/>
          <w:b/>
          <w:sz w:val="28"/>
          <w:szCs w:val="28"/>
        </w:rPr>
        <w:t>городского округа Тольятти»</w:t>
      </w:r>
    </w:p>
    <w:p w:rsidR="009228AE" w:rsidRPr="00AF0B97" w:rsidRDefault="009228AE" w:rsidP="00AF0B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28AE" w:rsidRPr="00AF0B97" w:rsidRDefault="009228AE" w:rsidP="00AF0B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44B6" w:rsidRPr="00AF0B97" w:rsidRDefault="00B144B6" w:rsidP="00AF0B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74BA1" w:rsidRPr="00AF0B97" w:rsidRDefault="00874BA1" w:rsidP="00AF0B9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В соответствии с Положением о Поч</w:t>
      </w:r>
      <w:r w:rsidR="00EB3682" w:rsidRPr="00AF0B97">
        <w:rPr>
          <w:rFonts w:ascii="Times New Roman" w:hAnsi="Times New Roman" w:cs="Times New Roman"/>
          <w:sz w:val="28"/>
          <w:szCs w:val="28"/>
        </w:rPr>
        <w:t>ё</w:t>
      </w:r>
      <w:r w:rsidRPr="00AF0B97">
        <w:rPr>
          <w:rFonts w:ascii="Times New Roman" w:hAnsi="Times New Roman" w:cs="Times New Roman"/>
          <w:sz w:val="28"/>
          <w:szCs w:val="28"/>
        </w:rPr>
        <w:t>тном гражданине городского округа Тольятти, утвержд</w:t>
      </w:r>
      <w:r w:rsidR="00D537C3">
        <w:rPr>
          <w:rFonts w:ascii="Times New Roman" w:hAnsi="Times New Roman" w:cs="Times New Roman"/>
          <w:sz w:val="28"/>
          <w:szCs w:val="28"/>
        </w:rPr>
        <w:t>ё</w:t>
      </w:r>
      <w:r w:rsidRPr="00AF0B97">
        <w:rPr>
          <w:rFonts w:ascii="Times New Roman" w:hAnsi="Times New Roman" w:cs="Times New Roman"/>
          <w:sz w:val="28"/>
          <w:szCs w:val="28"/>
        </w:rPr>
        <w:t>нным постановлением Тольяттинской городской Думы от</w:t>
      </w:r>
      <w:r w:rsidR="00CC02DC" w:rsidRPr="00AF0B97">
        <w:rPr>
          <w:rFonts w:ascii="Times New Roman" w:hAnsi="Times New Roman" w:cs="Times New Roman"/>
          <w:sz w:val="28"/>
          <w:szCs w:val="28"/>
        </w:rPr>
        <w:t xml:space="preserve"> </w:t>
      </w:r>
      <w:r w:rsidRPr="00AF0B97">
        <w:rPr>
          <w:rFonts w:ascii="Times New Roman" w:hAnsi="Times New Roman" w:cs="Times New Roman"/>
          <w:sz w:val="28"/>
          <w:szCs w:val="28"/>
        </w:rPr>
        <w:t>11.03.2004 № 1039, Дума</w:t>
      </w:r>
    </w:p>
    <w:p w:rsidR="009228AE" w:rsidRPr="00AF0B97" w:rsidRDefault="009228AE" w:rsidP="00AF0B97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4BA1" w:rsidRPr="00AF0B97" w:rsidRDefault="00874BA1" w:rsidP="00AF0B9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РЕШИЛА:</w:t>
      </w:r>
    </w:p>
    <w:p w:rsidR="00874BA1" w:rsidRPr="00AF0B97" w:rsidRDefault="00874BA1" w:rsidP="00AF0B97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4387" w:rsidRPr="00AF0B97" w:rsidRDefault="00D84387" w:rsidP="00AF0B97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Выдвинуть кандидатуру Соколова Максима Юрьевича, президента АО «АВТОВАЗ», на присвоение звания «Почётный гражданин городского округа Тольятти».</w:t>
      </w:r>
    </w:p>
    <w:p w:rsidR="00D84387" w:rsidRPr="00AF0B97" w:rsidRDefault="00D84387" w:rsidP="00AF0B97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Направить в общественную комиссию по предварительному рассмотрению ходатайств о присвоении звания «Почётный гражданин городского округа Тольятти» ходатайство о присвоении звания «Почётный гражданин городского округа Тольятти» Соколову Максиму Юрьевичу согласно приложению.</w:t>
      </w:r>
    </w:p>
    <w:p w:rsidR="00D84387" w:rsidRPr="00AF0B97" w:rsidRDefault="00D84387" w:rsidP="00AF0B97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 xml:space="preserve">Поручить председателю Думы городского округа Тольятти представить в общественную комиссию по предварительному рассмотрению ходатайств о присвоении звания «Почётный гражданин городского округа Тольятти» пакет документов на Соколова </w:t>
      </w:r>
      <w:r w:rsidR="00173C08" w:rsidRPr="00AF0B97">
        <w:rPr>
          <w:rFonts w:ascii="Times New Roman" w:hAnsi="Times New Roman" w:cs="Times New Roman"/>
          <w:sz w:val="28"/>
          <w:szCs w:val="28"/>
        </w:rPr>
        <w:t>Максима Юрьевича</w:t>
      </w:r>
      <w:r w:rsidRPr="00AF0B97">
        <w:rPr>
          <w:rFonts w:ascii="Times New Roman" w:hAnsi="Times New Roman" w:cs="Times New Roman"/>
          <w:sz w:val="28"/>
          <w:szCs w:val="28"/>
        </w:rPr>
        <w:t xml:space="preserve"> на присвоение звания «Почётный гражданин городского округа Тольятти».</w:t>
      </w:r>
    </w:p>
    <w:p w:rsidR="00874BA1" w:rsidRPr="00AF0B97" w:rsidRDefault="00874BA1" w:rsidP="00AF0B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A1" w:rsidRPr="00AF0B97" w:rsidRDefault="00874BA1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A1" w:rsidRPr="00AF0B97" w:rsidRDefault="00874BA1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A1" w:rsidRPr="00AF0B97" w:rsidRDefault="00874BA1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AF0B97">
        <w:rPr>
          <w:rFonts w:ascii="Times New Roman" w:hAnsi="Times New Roman" w:cs="Times New Roman"/>
          <w:sz w:val="28"/>
          <w:szCs w:val="28"/>
        </w:rPr>
        <w:tab/>
      </w:r>
      <w:r w:rsidRPr="00AF0B97">
        <w:rPr>
          <w:rFonts w:ascii="Times New Roman" w:hAnsi="Times New Roman" w:cs="Times New Roman"/>
          <w:sz w:val="28"/>
          <w:szCs w:val="28"/>
        </w:rPr>
        <w:tab/>
      </w:r>
      <w:r w:rsidRPr="00AF0B97">
        <w:rPr>
          <w:rFonts w:ascii="Times New Roman" w:hAnsi="Times New Roman" w:cs="Times New Roman"/>
          <w:sz w:val="28"/>
          <w:szCs w:val="28"/>
        </w:rPr>
        <w:tab/>
      </w:r>
      <w:r w:rsidRPr="00AF0B97">
        <w:rPr>
          <w:rFonts w:ascii="Times New Roman" w:hAnsi="Times New Roman" w:cs="Times New Roman"/>
          <w:sz w:val="28"/>
          <w:szCs w:val="28"/>
        </w:rPr>
        <w:tab/>
      </w:r>
      <w:r w:rsidRPr="00AF0B97">
        <w:rPr>
          <w:rFonts w:ascii="Times New Roman" w:hAnsi="Times New Roman" w:cs="Times New Roman"/>
          <w:sz w:val="28"/>
          <w:szCs w:val="28"/>
        </w:rPr>
        <w:tab/>
      </w:r>
      <w:r w:rsidRPr="00AF0B97">
        <w:rPr>
          <w:rFonts w:ascii="Times New Roman" w:hAnsi="Times New Roman" w:cs="Times New Roman"/>
          <w:sz w:val="28"/>
          <w:szCs w:val="28"/>
        </w:rPr>
        <w:tab/>
      </w:r>
      <w:r w:rsidRPr="00AF0B97">
        <w:rPr>
          <w:rFonts w:ascii="Times New Roman" w:hAnsi="Times New Roman" w:cs="Times New Roman"/>
          <w:sz w:val="28"/>
          <w:szCs w:val="28"/>
        </w:rPr>
        <w:tab/>
      </w:r>
      <w:r w:rsidR="00B144B6" w:rsidRPr="00AF0B9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AF0B97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5D527F" w:rsidRPr="00AF0B97" w:rsidRDefault="005D527F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Default="005D527F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97" w:rsidRP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D527F" w:rsidRPr="00AF0B97" w:rsidRDefault="005D527F" w:rsidP="00AF0B97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AF0B9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C3832" w:rsidRPr="00AF0B97" w:rsidRDefault="005D527F" w:rsidP="00AF0B97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AF0B97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5D527F" w:rsidRPr="00AF0B97" w:rsidRDefault="005D527F" w:rsidP="00AF0B97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AF0B97">
        <w:rPr>
          <w:rFonts w:ascii="Times New Roman" w:hAnsi="Times New Roman" w:cs="Times New Roman"/>
          <w:sz w:val="24"/>
          <w:szCs w:val="24"/>
        </w:rPr>
        <w:t xml:space="preserve">от </w:t>
      </w:r>
      <w:r w:rsidR="00FC3832" w:rsidRPr="00AF0B97">
        <w:rPr>
          <w:rFonts w:ascii="Times New Roman" w:hAnsi="Times New Roman" w:cs="Times New Roman"/>
          <w:sz w:val="24"/>
          <w:szCs w:val="24"/>
        </w:rPr>
        <w:t>09.04.2025</w:t>
      </w:r>
      <w:r w:rsidRPr="00AF0B97">
        <w:rPr>
          <w:rFonts w:ascii="Times New Roman" w:hAnsi="Times New Roman" w:cs="Times New Roman"/>
          <w:sz w:val="24"/>
          <w:szCs w:val="24"/>
        </w:rPr>
        <w:t xml:space="preserve"> № </w:t>
      </w:r>
      <w:r w:rsidR="00AF0B97" w:rsidRPr="00AF0B97">
        <w:rPr>
          <w:rFonts w:ascii="Times New Roman" w:hAnsi="Times New Roman" w:cs="Times New Roman"/>
          <w:sz w:val="24"/>
          <w:szCs w:val="24"/>
        </w:rPr>
        <w:t>532</w:t>
      </w:r>
    </w:p>
    <w:p w:rsidR="005D527F" w:rsidRPr="00AF0B97" w:rsidRDefault="005D527F" w:rsidP="00AF0B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53DBB" w:rsidRDefault="00153DBB" w:rsidP="00AF0B9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B60F2F" w:rsidRPr="00153DBB" w:rsidRDefault="00B60F2F" w:rsidP="00AF0B9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53DBB">
        <w:rPr>
          <w:rFonts w:ascii="Times New Roman" w:hAnsi="Times New Roman" w:cs="Times New Roman"/>
          <w:sz w:val="28"/>
          <w:szCs w:val="28"/>
        </w:rPr>
        <w:t xml:space="preserve">В общественную комиссию </w:t>
      </w:r>
      <w:proofErr w:type="gramStart"/>
      <w:r w:rsidRPr="00153DBB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60F2F" w:rsidRPr="00153DBB" w:rsidRDefault="00B60F2F" w:rsidP="00AF0B9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53DBB">
        <w:rPr>
          <w:rFonts w:ascii="Times New Roman" w:hAnsi="Times New Roman" w:cs="Times New Roman"/>
          <w:sz w:val="28"/>
          <w:szCs w:val="28"/>
        </w:rPr>
        <w:t>предварительному рассмотрению</w:t>
      </w:r>
    </w:p>
    <w:p w:rsidR="00B60F2F" w:rsidRPr="00153DBB" w:rsidRDefault="00B60F2F" w:rsidP="00AF0B9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53DBB">
        <w:rPr>
          <w:rFonts w:ascii="Times New Roman" w:hAnsi="Times New Roman" w:cs="Times New Roman"/>
          <w:sz w:val="28"/>
          <w:szCs w:val="28"/>
        </w:rPr>
        <w:t>ходатайств о присвоении звания</w:t>
      </w:r>
    </w:p>
    <w:p w:rsidR="00B60F2F" w:rsidRPr="00153DBB" w:rsidRDefault="00B60F2F" w:rsidP="00AF0B9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53DBB">
        <w:rPr>
          <w:rFonts w:ascii="Times New Roman" w:hAnsi="Times New Roman" w:cs="Times New Roman"/>
          <w:sz w:val="28"/>
          <w:szCs w:val="28"/>
        </w:rPr>
        <w:t xml:space="preserve">«Почётный гражданин </w:t>
      </w:r>
      <w:proofErr w:type="gramStart"/>
      <w:r w:rsidRPr="00153DB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60F2F" w:rsidRPr="00153DBB" w:rsidRDefault="00B60F2F" w:rsidP="00AF0B9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53DBB">
        <w:rPr>
          <w:rFonts w:ascii="Times New Roman" w:hAnsi="Times New Roman" w:cs="Times New Roman"/>
          <w:sz w:val="28"/>
          <w:szCs w:val="28"/>
        </w:rPr>
        <w:t>округа Тольятти»</w:t>
      </w:r>
    </w:p>
    <w:p w:rsidR="00B60F2F" w:rsidRPr="00153DBB" w:rsidRDefault="00B60F2F" w:rsidP="00AF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F2F" w:rsidRPr="00AF0B97" w:rsidRDefault="00B60F2F" w:rsidP="00AF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27F" w:rsidRPr="00AF0B97" w:rsidRDefault="005D527F" w:rsidP="00AF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ХОДАТАЙСТВО</w:t>
      </w:r>
      <w:r w:rsidR="00153DB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D527F" w:rsidRPr="00AF0B97" w:rsidRDefault="005D527F" w:rsidP="00AF0B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3832" w:rsidRPr="00AF0B97" w:rsidRDefault="00FC3832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Максим Юрьевич Соколов занимает пост президента акционерного общества «АВТОВАЗ», которое выполняет функцию градообразующего предприятия для города Тольятти.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0B97">
        <w:rPr>
          <w:rFonts w:ascii="Times New Roman" w:hAnsi="Times New Roman" w:cs="Times New Roman"/>
          <w:sz w:val="28"/>
          <w:szCs w:val="28"/>
        </w:rPr>
        <w:t>Максим Юрьевич в 1985 г</w:t>
      </w:r>
      <w:r w:rsidR="00466DD1" w:rsidRPr="00AF0B97">
        <w:rPr>
          <w:rFonts w:ascii="Times New Roman" w:hAnsi="Times New Roman" w:cs="Times New Roman"/>
          <w:sz w:val="28"/>
          <w:szCs w:val="28"/>
        </w:rPr>
        <w:t>оду</w:t>
      </w:r>
      <w:r w:rsidRPr="00AF0B97">
        <w:rPr>
          <w:rFonts w:ascii="Times New Roman" w:hAnsi="Times New Roman" w:cs="Times New Roman"/>
          <w:sz w:val="28"/>
          <w:szCs w:val="28"/>
        </w:rPr>
        <w:t xml:space="preserve"> окончил школу №</w:t>
      </w:r>
      <w:r w:rsidR="00D537C3">
        <w:rPr>
          <w:rFonts w:ascii="Times New Roman" w:hAnsi="Times New Roman" w:cs="Times New Roman"/>
          <w:sz w:val="28"/>
          <w:szCs w:val="28"/>
        </w:rPr>
        <w:t xml:space="preserve"> </w:t>
      </w:r>
      <w:r w:rsidRPr="00AF0B97">
        <w:rPr>
          <w:rFonts w:ascii="Times New Roman" w:hAnsi="Times New Roman" w:cs="Times New Roman"/>
          <w:sz w:val="28"/>
          <w:szCs w:val="28"/>
        </w:rPr>
        <w:t xml:space="preserve">190 в </w:t>
      </w:r>
      <w:proofErr w:type="spellStart"/>
      <w:r w:rsidR="000213A4" w:rsidRPr="00AF0B9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213A4" w:rsidRPr="00AF0B97">
        <w:rPr>
          <w:rFonts w:ascii="Times New Roman" w:hAnsi="Times New Roman" w:cs="Times New Roman"/>
          <w:sz w:val="28"/>
          <w:szCs w:val="28"/>
        </w:rPr>
        <w:t>.</w:t>
      </w:r>
      <w:r w:rsidRPr="00AF0B9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F0B97">
        <w:rPr>
          <w:rFonts w:ascii="Times New Roman" w:hAnsi="Times New Roman" w:cs="Times New Roman"/>
          <w:sz w:val="28"/>
          <w:szCs w:val="28"/>
        </w:rPr>
        <w:t>енинград</w:t>
      </w:r>
      <w:proofErr w:type="spellEnd"/>
      <w:r w:rsidRPr="00AF0B97">
        <w:rPr>
          <w:rFonts w:ascii="Times New Roman" w:hAnsi="Times New Roman" w:cs="Times New Roman"/>
          <w:sz w:val="28"/>
          <w:szCs w:val="28"/>
        </w:rPr>
        <w:t xml:space="preserve">, с </w:t>
      </w:r>
      <w:r w:rsidR="00D537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1987 по 1989</w:t>
      </w:r>
      <w:r w:rsidRPr="00AF0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гг. проходил срочную службу в армии. П</w:t>
      </w:r>
      <w:r w:rsidRPr="00AF0B97">
        <w:rPr>
          <w:rFonts w:ascii="Times New Roman" w:hAnsi="Times New Roman" w:cs="Times New Roman"/>
          <w:sz w:val="28"/>
          <w:szCs w:val="28"/>
        </w:rPr>
        <w:t>осле окончания в 1991 г</w:t>
      </w:r>
      <w:r w:rsidR="00466DD1" w:rsidRPr="00AF0B97">
        <w:rPr>
          <w:rFonts w:ascii="Times New Roman" w:hAnsi="Times New Roman" w:cs="Times New Roman"/>
          <w:sz w:val="28"/>
          <w:szCs w:val="28"/>
        </w:rPr>
        <w:t>оду</w:t>
      </w:r>
      <w:r w:rsidRPr="00AF0B97">
        <w:rPr>
          <w:rFonts w:ascii="Times New Roman" w:hAnsi="Times New Roman" w:cs="Times New Roman"/>
          <w:sz w:val="28"/>
          <w:szCs w:val="28"/>
        </w:rPr>
        <w:t xml:space="preserve"> Санкт-Петербургского государственного университета (</w:t>
      </w:r>
      <w:r w:rsidRPr="00AF0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экономический факультет,</w:t>
      </w:r>
      <w:r w:rsidRPr="00AF0B97">
        <w:rPr>
          <w:rFonts w:ascii="Times New Roman" w:hAnsi="Times New Roman" w:cs="Times New Roman"/>
          <w:sz w:val="28"/>
          <w:szCs w:val="28"/>
        </w:rPr>
        <w:t xml:space="preserve"> 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юридический факультет) </w:t>
      </w:r>
      <w:r w:rsidR="00D537C3">
        <w:rPr>
          <w:rFonts w:ascii="Times New Roman" w:hAnsi="Times New Roman" w:cs="Times New Roman"/>
          <w:sz w:val="28"/>
          <w:szCs w:val="28"/>
        </w:rPr>
        <w:t>преподавал с 1991 по 1992</w:t>
      </w:r>
      <w:r w:rsidR="00FC3832" w:rsidRPr="00AF0B97">
        <w:rPr>
          <w:rFonts w:ascii="Times New Roman" w:hAnsi="Times New Roman" w:cs="Times New Roman"/>
          <w:sz w:val="28"/>
          <w:szCs w:val="28"/>
        </w:rPr>
        <w:t xml:space="preserve">гг. </w:t>
      </w:r>
      <w:r w:rsidRPr="00AF0B97">
        <w:rPr>
          <w:rFonts w:ascii="Times New Roman" w:hAnsi="Times New Roman" w:cs="Times New Roman"/>
          <w:sz w:val="28"/>
          <w:szCs w:val="28"/>
        </w:rPr>
        <w:t xml:space="preserve">на экономическом факультете Санкт-Петербургского государственного университета (история экономических учений и </w:t>
      </w:r>
      <w:r w:rsidR="00D537C3">
        <w:rPr>
          <w:rFonts w:ascii="Times New Roman" w:hAnsi="Times New Roman" w:cs="Times New Roman"/>
          <w:sz w:val="28"/>
          <w:szCs w:val="28"/>
        </w:rPr>
        <w:t>макроэкономика). С 1992 по 2004</w:t>
      </w:r>
      <w:r w:rsidR="00FC3832" w:rsidRPr="00AF0B97">
        <w:rPr>
          <w:rFonts w:ascii="Times New Roman" w:hAnsi="Times New Roman" w:cs="Times New Roman"/>
          <w:sz w:val="28"/>
          <w:szCs w:val="28"/>
        </w:rPr>
        <w:t xml:space="preserve">гг. </w:t>
      </w:r>
      <w:r w:rsidRPr="00AF0B97">
        <w:rPr>
          <w:rFonts w:ascii="Times New Roman" w:hAnsi="Times New Roman" w:cs="Times New Roman"/>
          <w:sz w:val="28"/>
          <w:szCs w:val="28"/>
        </w:rPr>
        <w:t xml:space="preserve">возглавлял коммерческие организации. С 2004 </w:t>
      </w:r>
      <w:r w:rsidR="00FC3832" w:rsidRPr="00AF0B97">
        <w:rPr>
          <w:rFonts w:ascii="Times New Roman" w:hAnsi="Times New Roman" w:cs="Times New Roman"/>
          <w:sz w:val="28"/>
          <w:szCs w:val="28"/>
        </w:rPr>
        <w:t>г</w:t>
      </w:r>
      <w:r w:rsidR="00466DD1" w:rsidRPr="00AF0B97">
        <w:rPr>
          <w:rFonts w:ascii="Times New Roman" w:hAnsi="Times New Roman" w:cs="Times New Roman"/>
          <w:sz w:val="28"/>
          <w:szCs w:val="28"/>
        </w:rPr>
        <w:t>ода</w:t>
      </w:r>
      <w:r w:rsidR="00FC3832" w:rsidRPr="00AF0B97">
        <w:rPr>
          <w:rFonts w:ascii="Times New Roman" w:hAnsi="Times New Roman" w:cs="Times New Roman"/>
          <w:sz w:val="28"/>
          <w:szCs w:val="28"/>
        </w:rPr>
        <w:t xml:space="preserve"> </w:t>
      </w:r>
      <w:r w:rsidRPr="00AF0B97">
        <w:rPr>
          <w:rFonts w:ascii="Times New Roman" w:hAnsi="Times New Roman" w:cs="Times New Roman"/>
          <w:sz w:val="28"/>
          <w:szCs w:val="28"/>
        </w:rPr>
        <w:t xml:space="preserve">перешел на работу в Правительство </w:t>
      </w:r>
      <w:proofErr w:type="spellStart"/>
      <w:r w:rsidR="00FC3832" w:rsidRPr="00AF0B9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FC3832" w:rsidRPr="00AF0B97">
        <w:rPr>
          <w:rFonts w:ascii="Times New Roman" w:hAnsi="Times New Roman" w:cs="Times New Roman"/>
          <w:sz w:val="28"/>
          <w:szCs w:val="28"/>
        </w:rPr>
        <w:t>.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анкт</w:t>
      </w:r>
      <w:proofErr w:type="spell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-Петербурга. С 2012 г</w:t>
      </w:r>
      <w:r w:rsidR="00466DD1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ода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министр транспорта Российской Федерации. В период пребывания на посту </w:t>
      </w:r>
      <w:r w:rsidR="00FC3832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министра транспорта Российской Федерации 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</w:t>
      </w:r>
      <w:r w:rsidR="00D537C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н ряд значимых и масштабных проектов в отраслях автомобильного, авиационного, железнодорожного, морского и речного тран</w:t>
      </w:r>
      <w:r w:rsidR="00D537C3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спорта. В период с 2012 по 2018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FC3832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доля федеральных трасс в норм</w:t>
      </w:r>
      <w:r w:rsidR="00FC3832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ативном состоянии выросла до 80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%, построено и реконструировано свыше 2</w:t>
      </w:r>
      <w:r w:rsidR="00FC3832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000 км дорог федерального значения и более </w:t>
      </w:r>
      <w:r w:rsidR="00466DD1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FC3832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000 км </w:t>
      </w:r>
      <w:r w:rsidR="00FC3832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 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регионального и местного значения. Количество построенных развязок к началу 2018 г</w:t>
      </w:r>
      <w:r w:rsidR="00466DD1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ода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составило 530. За 6 лет построено 364 моста и путепровода. Максим Юрьевич не раз бывал в Самарской области, принимал 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деятельное участие в решении важнейших инфраструктурных задач, стоящих на разных этапах перед Самарским регионом.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Соколов М.Ю. был назначен президентом АО «АВТОВАЗ» в мае 2022 года в сложный период введения </w:t>
      </w:r>
      <w:proofErr w:type="spellStart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санкционных</w:t>
      </w:r>
      <w:proofErr w:type="spell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ограничений, вызвавших критический дефицит комплектующих изделий, выпускавшихся иностранными изготовителями, что практически привело к остановке производства в АО «АВТОВАЗ». С самого начала им были обозначены приоритетные направления развития в непростых условиях влияния внешних факторов и </w:t>
      </w:r>
      <w:proofErr w:type="spellStart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санкционного</w:t>
      </w:r>
      <w:proofErr w:type="spell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давления: сохранение трудового коллектива, развитие инженерных компетенций, проведение </w:t>
      </w:r>
      <w:proofErr w:type="spellStart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импортозамещения</w:t>
      </w:r>
      <w:proofErr w:type="spell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выстраивание новых логистических цепочек для обеспечения производства. Важнейшей целью было определено скорейшее развитие базы поставщиков. В кратчайшие сроки под руководством Соколова М.Ю. были проведены работы по разработке максимально локализованных моделей LADA </w:t>
      </w:r>
      <w:proofErr w:type="spellStart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Granta</w:t>
      </w:r>
      <w:proofErr w:type="spell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Classic’22 и LADA </w:t>
      </w:r>
      <w:proofErr w:type="spellStart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Niva</w:t>
      </w:r>
      <w:proofErr w:type="spell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Legend</w:t>
      </w:r>
      <w:proofErr w:type="spell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Classic’22, производство которых началось уже 8 июня 2022 года. Для недопущения резкого </w:t>
      </w:r>
      <w:proofErr w:type="gramStart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снижения уровня доходов семей работников завода</w:t>
      </w:r>
      <w:proofErr w:type="gramEnd"/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предотвращения роста социального напряжения в коллективе АО «АВТОВАЗ» были организованы временные работы с государственной поддержкой. Большое внимание Соколов М.Ю. уделил также улучшению производственных технологий.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задач по развитию автомобильной отрасли, озвученных 16</w:t>
      </w:r>
      <w:r w:rsidR="00FC3832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.06.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Президентом Российской Федерации, под руководством                     Соколова М.Ю. были развернуты работы по достижению АО «АВТОВАЗ» технологического суверенитета по критически важным технологиям и компонентам. Организованные Соколовым М.Ю. меры по преодолению кризиса, связанного с дефицитом комплектующих иностранного производства, позволили АО «АВТОВАЗ» в августе 2022 года перейти на шестидневную рабочую неделю и увеличить темп производства к концу 2022 года. В течение 2022 года под руководством Соколова М.Ю. также продолжилась работа по перспективным разработкам будущих моделей –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кроссовера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LADA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Vesta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модели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разработке более мощного двигателя для LADA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Niva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рамках разработки новой стратегии развития АО «АВТОВАЗ» были приняты решения по изменению индустриальной политики и использованию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производственных площадок в </w:t>
      </w:r>
      <w:proofErr w:type="spellStart"/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ольятти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г.Ижевске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позволяло обеспечить занятость для всего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42-тысячного коллектива Группы АВТОВАЗ, минимизировать производственные и логистические расходы. Благодаря грамотным управленческим решениям автосборочный комплекс предприятия сохранил многотысячный коллектив, в рекордные сроки перезапустил производство.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Соколов М.Ю. определил приоритетными задачами обеспечение непрерывности производства и его роста, работу над перспективными проектами, поддержку коллектива и улучшение условий труда, а также расширение модельного ряда за сч</w:t>
      </w:r>
      <w:r w:rsidR="00D537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рестарта выпуска LADA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Largus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запуска новых автомобилей – LADA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Aura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LADA e-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Largus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</w:t>
      </w:r>
      <w:proofErr w:type="gram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у </w:t>
      </w:r>
      <w:r w:rsidR="009B478D"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АО</w:t>
      </w:r>
      <w:proofErr w:type="gramEnd"/>
      <w:r w:rsidR="009B478D"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«</w:t>
      </w:r>
      <w:r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АВТОВАЗ</w:t>
      </w:r>
      <w:r w:rsidR="009B478D"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»</w:t>
      </w:r>
      <w:r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9B478D"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 настоящее время </w:t>
      </w:r>
      <w:r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</w:t>
      </w:r>
      <w:r w:rsidR="009B478D"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AF0B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650 поставщиков комплектующих, сырья и материалов и занято в этой отрасли около 500 тысяч человек, достигается общегосударственная задача по достижению технологического суверенитета, развивается автомобильная отрасль в целом.</w:t>
      </w:r>
    </w:p>
    <w:p w:rsidR="004C4BEB" w:rsidRPr="00AF0B97" w:rsidRDefault="009B478D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За период руководства А</w:t>
      </w:r>
      <w:r w:rsidR="00D537C3">
        <w:rPr>
          <w:rFonts w:ascii="Times New Roman" w:hAnsi="Times New Roman" w:cs="Times New Roman"/>
          <w:sz w:val="28"/>
          <w:szCs w:val="28"/>
          <w:shd w:val="clear" w:color="auto" w:fill="FFFFFF"/>
        </w:rPr>
        <w:t>О «АВТОВАЗ» был успешно преодоле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 ряд кризисных ситуаций. </w:t>
      </w:r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Удалось перезапустить линию </w:t>
      </w:r>
      <w:proofErr w:type="spellStart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Lada</w:t>
      </w:r>
      <w:proofErr w:type="spellEnd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Vesta</w:t>
      </w:r>
      <w:proofErr w:type="spellEnd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, нарастить объем продаж автомобилей. Было заявлено о новинках: выпуске электромобиля e-</w:t>
      </w:r>
      <w:proofErr w:type="spellStart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Largus</w:t>
      </w:r>
      <w:proofErr w:type="spellEnd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Lada</w:t>
      </w:r>
      <w:proofErr w:type="spellEnd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Aura</w:t>
      </w:r>
      <w:proofErr w:type="spellEnd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Компания начала подготовку к модернизации линии </w:t>
      </w:r>
      <w:proofErr w:type="spellStart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Granta</w:t>
      </w:r>
      <w:proofErr w:type="spellEnd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старт производства </w:t>
      </w:r>
      <w:proofErr w:type="spellStart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Iskra</w:t>
      </w:r>
      <w:proofErr w:type="spellEnd"/>
      <w:r w:rsidR="004C4BEB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В 2022 году произведено 220 тыс. автомобилей.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В 2023 году произведено 375 тыс. автомобилей.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 xml:space="preserve">По итогам 2024 года </w:t>
      </w:r>
      <w:r w:rsidR="009B478D"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«АВТОВАЗ» </w:t>
      </w:r>
      <w:r w:rsidRPr="00AF0B97">
        <w:rPr>
          <w:rFonts w:ascii="Times New Roman" w:hAnsi="Times New Roman" w:cs="Times New Roman"/>
          <w:sz w:val="28"/>
          <w:szCs w:val="28"/>
        </w:rPr>
        <w:t xml:space="preserve">увеличил производство автомобилей на 40% до 525 525 единиц. При этом объемы производства автомобилей марки LADA на тольяттинской площадке стали </w:t>
      </w:r>
      <w:proofErr w:type="gramStart"/>
      <w:r w:rsidRPr="00AF0B97">
        <w:rPr>
          <w:rFonts w:ascii="Times New Roman" w:hAnsi="Times New Roman" w:cs="Times New Roman"/>
          <w:sz w:val="28"/>
          <w:szCs w:val="28"/>
        </w:rPr>
        <w:t>рекордными</w:t>
      </w:r>
      <w:proofErr w:type="gramEnd"/>
      <w:r w:rsidRPr="00AF0B97">
        <w:rPr>
          <w:rFonts w:ascii="Times New Roman" w:hAnsi="Times New Roman" w:cs="Times New Roman"/>
          <w:sz w:val="28"/>
          <w:szCs w:val="28"/>
        </w:rPr>
        <w:t xml:space="preserve"> за последние 10 лет. Трудовой коллектив предприятия указом Президента </w:t>
      </w:r>
      <w:r w:rsidR="00D537C3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 w:rsidRPr="00AF0B97">
        <w:rPr>
          <w:rFonts w:ascii="Times New Roman" w:hAnsi="Times New Roman" w:cs="Times New Roman"/>
          <w:sz w:val="28"/>
          <w:szCs w:val="28"/>
        </w:rPr>
        <w:t xml:space="preserve"> Путина В.В. награжден орденом «За доблестный труд».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0B97">
        <w:rPr>
          <w:rFonts w:ascii="Times New Roman" w:eastAsia="Calibri" w:hAnsi="Times New Roman" w:cs="Times New Roman"/>
          <w:bCs/>
          <w:sz w:val="28"/>
          <w:szCs w:val="28"/>
        </w:rPr>
        <w:t>По итогам 2024 года средняя заработная плата персонала, рассчитанная за исключением руководителей высшего звена управления, выросла на 35% (до 96 680 руб</w:t>
      </w:r>
      <w:r w:rsidR="00D537C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AF0B97">
        <w:rPr>
          <w:rFonts w:ascii="Times New Roman" w:eastAsia="Calibri" w:hAnsi="Times New Roman" w:cs="Times New Roman"/>
          <w:bCs/>
          <w:sz w:val="28"/>
          <w:szCs w:val="28"/>
        </w:rPr>
        <w:t xml:space="preserve">), а у основных рабочих средняя заработная плата выросла на 36% и превысила 100 000 рублей. </w:t>
      </w:r>
      <w:r w:rsidRPr="00AF0B97">
        <w:rPr>
          <w:rFonts w:ascii="Times New Roman" w:hAnsi="Times New Roman" w:cs="Times New Roman"/>
          <w:sz w:val="28"/>
          <w:szCs w:val="28"/>
          <w:shd w:val="clear" w:color="auto" w:fill="FFFFFF"/>
        </w:rPr>
        <w:t>За два последних года средняя зарплата основных рабочих предприятия выросла более чем в два раза.</w:t>
      </w:r>
    </w:p>
    <w:p w:rsidR="004C4BEB" w:rsidRPr="00AF0B97" w:rsidRDefault="004C4BEB" w:rsidP="00AF0B97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Являясь председателем городского совета директоров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промышленных предприятий, Соколов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М.Ю. 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инициировал возобновление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шефской работы с учебными заведениями.</w:t>
      </w:r>
    </w:p>
    <w:p w:rsidR="004C4BEB" w:rsidRPr="00AF0B97" w:rsidRDefault="004C4BEB" w:rsidP="00AF0B97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шефской работой охвачено 40 школ и 8 колледжей. Общая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средств, которая выделена на шефскую работу в 2024 году, составила 100 </w:t>
      </w:r>
      <w:proofErr w:type="gram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лн</w:t>
      </w:r>
      <w:proofErr w:type="gram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D537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 2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школу и по 2,5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колледж.</w:t>
      </w:r>
    </w:p>
    <w:p w:rsidR="004C4BEB" w:rsidRPr="00AF0B97" w:rsidRDefault="004C4BEB" w:rsidP="00AF0B97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</w:t>
      </w:r>
      <w:proofErr w:type="gram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135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лекций с охватом более 4,5 тысяч учащихся и 48 экскурсий для 1,5 тысяч учеников. </w:t>
      </w:r>
    </w:p>
    <w:p w:rsidR="004C4BEB" w:rsidRPr="00AF0B97" w:rsidRDefault="004C4BEB" w:rsidP="00AF0B97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Усилена работа и с вузами.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</w:t>
      </w:r>
      <w:proofErr w:type="gramStart"/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Тольяттинский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осударственный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ниверситет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поддержке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АВТОВАЗ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вошел в число «Передовых инженерных школ». До 2030 года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ниверситет получит финансирование в размере 3 </w:t>
      </w:r>
      <w:proofErr w:type="gram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лрд</w:t>
      </w:r>
      <w:proofErr w:type="gram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«АВТОВАЗ» 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участвует в реализации этого проекта и гарантирует </w:t>
      </w:r>
      <w:proofErr w:type="spellStart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почти 1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400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4BEB" w:rsidRPr="00AF0B97" w:rsidRDefault="004C4BEB" w:rsidP="00AF0B97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своей стороны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Тольяттинский государственный университет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готовить не менее 300 выпускников в год,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именно - 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для инжиниринга, технических служб, производств, функциональных подразделений и дочерних обществ.</w:t>
      </w:r>
    </w:p>
    <w:p w:rsidR="004C4BEB" w:rsidRPr="00AF0B97" w:rsidRDefault="009B478D" w:rsidP="00AF0B97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0B97">
        <w:rPr>
          <w:sz w:val="28"/>
          <w:szCs w:val="28"/>
        </w:rPr>
        <w:t>АО «АВТОВАЗ» проводит</w:t>
      </w:r>
      <w:r w:rsidR="004C4BEB" w:rsidRPr="00AF0B97">
        <w:rPr>
          <w:kern w:val="24"/>
          <w:sz w:val="28"/>
          <w:szCs w:val="28"/>
        </w:rPr>
        <w:t xml:space="preserve"> системн</w:t>
      </w:r>
      <w:r w:rsidRPr="00AF0B97">
        <w:rPr>
          <w:kern w:val="24"/>
          <w:sz w:val="28"/>
          <w:szCs w:val="28"/>
        </w:rPr>
        <w:t>ую</w:t>
      </w:r>
      <w:r w:rsidR="004C4BEB" w:rsidRPr="00AF0B97">
        <w:rPr>
          <w:kern w:val="24"/>
          <w:sz w:val="28"/>
          <w:szCs w:val="28"/>
        </w:rPr>
        <w:t xml:space="preserve"> работ</w:t>
      </w:r>
      <w:r w:rsidRPr="00AF0B97">
        <w:rPr>
          <w:kern w:val="24"/>
          <w:sz w:val="28"/>
          <w:szCs w:val="28"/>
        </w:rPr>
        <w:t>у</w:t>
      </w:r>
      <w:r w:rsidR="004C4BEB" w:rsidRPr="00AF0B97">
        <w:rPr>
          <w:kern w:val="24"/>
          <w:sz w:val="28"/>
          <w:szCs w:val="28"/>
        </w:rPr>
        <w:t xml:space="preserve"> с колледжами Самарской области. В июле 2024 года подписано соглашение о партнерстве по созданию и развитию в Тольятти образовательно-производственного кластера в области технологии машиностроения. Создаваемый на базе ТМК образовательно-производственный центр будет способствовать дальнейшему развитию </w:t>
      </w:r>
      <w:r w:rsidR="00D537C3">
        <w:rPr>
          <w:kern w:val="24"/>
          <w:sz w:val="28"/>
          <w:szCs w:val="28"/>
        </w:rPr>
        <w:br/>
      </w:r>
      <w:r w:rsidRPr="00AF0B97">
        <w:rPr>
          <w:sz w:val="28"/>
          <w:szCs w:val="28"/>
        </w:rPr>
        <w:lastRenderedPageBreak/>
        <w:t>АО «АВТОВАЗ»</w:t>
      </w:r>
      <w:r w:rsidR="004C4BEB" w:rsidRPr="00AF0B97">
        <w:rPr>
          <w:kern w:val="24"/>
          <w:sz w:val="28"/>
          <w:szCs w:val="28"/>
        </w:rPr>
        <w:t xml:space="preserve">, разработке и реализации новых программ подготовки специалистов, готовых к работе в новых условиях. В соответствии с соглашением, ежегодно </w:t>
      </w:r>
      <w:r w:rsidRPr="00AF0B97">
        <w:rPr>
          <w:sz w:val="28"/>
          <w:szCs w:val="28"/>
        </w:rPr>
        <w:t xml:space="preserve">АО «АВТОВАЗ» </w:t>
      </w:r>
      <w:r w:rsidR="004C4BEB" w:rsidRPr="00AF0B97">
        <w:rPr>
          <w:kern w:val="24"/>
          <w:sz w:val="28"/>
          <w:szCs w:val="28"/>
        </w:rPr>
        <w:t>будет принимать в свои структурные подразделения и в дочерние общества до 500 студентов.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со стороны Соколова М.Ю. было уделено реконструкции социальных объектов предприятия, которыми активно пользуются все жители города. Проведена реновация общегородской спортивной базы ЛАДА-ПАРК, санатория-профилактория «Алые Паруса», ведутся работы по восстановлению базы отдыха «Поршень».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за последние годы, в коллективный договор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«АВТОВАЗ» </w:t>
      </w: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введены новые </w:t>
      </w:r>
      <w:r w:rsidRPr="00AF0B97">
        <w:rPr>
          <w:rFonts w:ascii="Times New Roman" w:hAnsi="Times New Roman" w:cs="Times New Roman"/>
          <w:bCs/>
          <w:sz w:val="28"/>
          <w:szCs w:val="28"/>
        </w:rPr>
        <w:t xml:space="preserve">меры поддержки многодетных семей и работников при рождении детей. Это сделано в рамках активного участия </w:t>
      </w:r>
      <w:r w:rsidR="009B478D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«АВТОВАЗ» </w:t>
      </w:r>
      <w:r w:rsidRPr="00AF0B97">
        <w:rPr>
          <w:rFonts w:ascii="Times New Roman" w:hAnsi="Times New Roman" w:cs="Times New Roman"/>
          <w:bCs/>
          <w:sz w:val="28"/>
          <w:szCs w:val="28"/>
        </w:rPr>
        <w:t xml:space="preserve">в реализации национальных проектов, которые были инициированы Президентом </w:t>
      </w:r>
      <w:r w:rsidR="00D537C3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AF0B97">
        <w:rPr>
          <w:rFonts w:ascii="Times New Roman" w:hAnsi="Times New Roman" w:cs="Times New Roman"/>
          <w:bCs/>
          <w:sz w:val="28"/>
          <w:szCs w:val="28"/>
        </w:rPr>
        <w:t xml:space="preserve"> Путиным В.В.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 2,5 года для АО «АВТОВАЗ» стали временем достижений, несмотря на непростую рыночную и геополитическую ситуацию.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 xml:space="preserve">Один из самых главных вопросов, которому Максим Юрьевич уделяет особое внимание, это поддержка работников – участников СВО и их семей.   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 xml:space="preserve">Максим Юрьевич инициировал в АО «АВТОВАЗ» работу по поддержке семей участников СВО: 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>- </w:t>
      </w:r>
      <w:proofErr w:type="gramStart"/>
      <w:r w:rsidRPr="00AF0B97">
        <w:rPr>
          <w:rFonts w:ascii="Times New Roman" w:hAnsi="Times New Roman" w:cs="Times New Roman"/>
          <w:bCs/>
          <w:sz w:val="28"/>
          <w:szCs w:val="28"/>
        </w:rPr>
        <w:t>назначены</w:t>
      </w:r>
      <w:proofErr w:type="gramEnd"/>
      <w:r w:rsidRPr="00AF0B97">
        <w:rPr>
          <w:rFonts w:ascii="Times New Roman" w:hAnsi="Times New Roman" w:cs="Times New Roman"/>
          <w:bCs/>
          <w:sz w:val="28"/>
          <w:szCs w:val="28"/>
        </w:rPr>
        <w:t xml:space="preserve"> ответственные, которые закреплены за семьями участников СВО;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>- оказывается помощь в решении бытовых вопросов;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>- принимаются дополнительные решения по финансовой поддержке;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>- в приоритетном порядке выделяются путевки на санаторно-курортное лечение и отдых, автомобили по льготной программе;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 xml:space="preserve">- Максим Юрьевич или руководители АО «АВТОВАЗ» посещают бойцов в госпиталях и местах их реабилитации, оказывается дополнительная материальная помощь (в размере 100 </w:t>
      </w:r>
      <w:proofErr w:type="spellStart"/>
      <w:r w:rsidRPr="00AF0B97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466DD1" w:rsidRPr="00AF0B97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466DD1" w:rsidRPr="00AF0B97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="00466DD1" w:rsidRPr="00AF0B97">
        <w:rPr>
          <w:rFonts w:ascii="Times New Roman" w:hAnsi="Times New Roman" w:cs="Times New Roman"/>
          <w:bCs/>
          <w:sz w:val="28"/>
          <w:szCs w:val="28"/>
        </w:rPr>
        <w:t>.</w:t>
      </w:r>
      <w:r w:rsidRPr="00AF0B97">
        <w:rPr>
          <w:rFonts w:ascii="Times New Roman" w:hAnsi="Times New Roman" w:cs="Times New Roman"/>
          <w:bCs/>
          <w:sz w:val="28"/>
          <w:szCs w:val="28"/>
        </w:rPr>
        <w:t>).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lastRenderedPageBreak/>
        <w:t>Для семей тех коллег, кто до конца исполнил свой воинский и гражданский долг, защищая нашу Родину и приближая Победу, все предусмотренные меры поддержки сохраняются. При этом завод берет на себя вопросы по организации прощания, а также выплачивает родственникам материальную помощь в размере 5-ти среднемесячных заработных плат работника.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 xml:space="preserve">Кроме того, предприятие предоставило дополнительные мотивирующие меры и, несмотря на кадровый дефицит и острую необходимость комплектования, работникам, поступающим на военную службу по контракту, выплачивает единовременно по 100 </w:t>
      </w:r>
      <w:proofErr w:type="spellStart"/>
      <w:r w:rsidRPr="00AF0B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66DD1" w:rsidRPr="00AF0B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66DD1" w:rsidRPr="00AF0B9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AF0B97">
        <w:rPr>
          <w:rFonts w:ascii="Times New Roman" w:hAnsi="Times New Roman" w:cs="Times New Roman"/>
          <w:sz w:val="28"/>
          <w:szCs w:val="28"/>
        </w:rPr>
        <w:t>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 xml:space="preserve">По инициативе Соколова </w:t>
      </w:r>
      <w:r w:rsidR="00466DD1" w:rsidRPr="00AF0B97">
        <w:rPr>
          <w:rFonts w:ascii="Times New Roman" w:hAnsi="Times New Roman" w:cs="Times New Roman"/>
          <w:sz w:val="28"/>
          <w:szCs w:val="28"/>
        </w:rPr>
        <w:t xml:space="preserve">М.Ю. </w:t>
      </w:r>
      <w:r w:rsidRPr="00AF0B97">
        <w:rPr>
          <w:rFonts w:ascii="Times New Roman" w:hAnsi="Times New Roman" w:cs="Times New Roman"/>
          <w:sz w:val="28"/>
          <w:szCs w:val="28"/>
        </w:rPr>
        <w:t>принято решение о предоставлении в безвозмездное пользование автомобилей работникам Группы АВТОВАЗ - участникам СВО, получившим инвалидность в результате ранения, на сегодняшний день передано 11 автомобилей нашим бойцам.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 xml:space="preserve">АО «АВТОВАЗ» </w:t>
      </w:r>
      <w:r w:rsidRPr="00AF0B97">
        <w:rPr>
          <w:rFonts w:ascii="Times New Roman" w:hAnsi="Times New Roman" w:cs="Times New Roman"/>
          <w:sz w:val="28"/>
          <w:szCs w:val="28"/>
        </w:rPr>
        <w:t>перечисляет средства в специальные фонды на закупку необходимого снаряжения для участников СВО и др.</w:t>
      </w:r>
      <w:r w:rsidRPr="00AF0B97">
        <w:rPr>
          <w:rFonts w:ascii="Times New Roman" w:hAnsi="Times New Roman" w:cs="Times New Roman"/>
          <w:bCs/>
          <w:sz w:val="28"/>
          <w:szCs w:val="28"/>
        </w:rPr>
        <w:t>, передает товарно-материальные ценности, автомобили. Так, с начала СВО предприятием уже передано 175 автомобилей</w:t>
      </w:r>
      <w:r w:rsidRPr="00AF0B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AF0B97">
        <w:rPr>
          <w:rFonts w:ascii="Times New Roman" w:hAnsi="Times New Roman" w:cs="Times New Roman"/>
          <w:bCs/>
          <w:sz w:val="28"/>
          <w:szCs w:val="28"/>
        </w:rPr>
        <w:t xml:space="preserve">В 2024 году на </w:t>
      </w:r>
      <w:r w:rsidR="00466DD1" w:rsidRPr="00AF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«АВТОВАЗ» </w:t>
      </w:r>
      <w:r w:rsidRPr="00AF0B97">
        <w:rPr>
          <w:rFonts w:ascii="Times New Roman" w:hAnsi="Times New Roman" w:cs="Times New Roman"/>
          <w:bCs/>
          <w:sz w:val="28"/>
          <w:szCs w:val="28"/>
        </w:rPr>
        <w:t xml:space="preserve">создана служба по вопросам поддержки участников СВО и их семей, которая координирует работу на заводе и взаимодействует с муниципальными органами власти. </w:t>
      </w:r>
    </w:p>
    <w:p w:rsidR="004C4BEB" w:rsidRPr="00AF0B97" w:rsidRDefault="004C4BEB" w:rsidP="00AF0B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За особые заслуги перед городским сообществом, за выдающиеся достижения и высокое профессиональное мастерство в экономической и производственной деятельности во благо городского округа и его населения, а также активное участие в социально-значимых мероприятиях для жителей Тольятти ходатайствуем о присвоении Соколову Максиму Юрьевичу звания «Почётный гражданин городского округа Тольятти».</w:t>
      </w:r>
    </w:p>
    <w:p w:rsidR="005D527F" w:rsidRPr="00AF0B97" w:rsidRDefault="005D527F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4B6" w:rsidRPr="00AF0B97" w:rsidRDefault="00B144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27F" w:rsidRPr="00AF0B97" w:rsidRDefault="004C4BEB" w:rsidP="00AF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0B9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C4BEB" w:rsidRPr="00AF0B97" w:rsidRDefault="004C4BEB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C4BEB" w:rsidRPr="00AF0B97" w:rsidSect="00AF0B9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B97" w:rsidRDefault="00AF0B97" w:rsidP="00AF0B97">
      <w:pPr>
        <w:spacing w:after="0" w:line="240" w:lineRule="auto"/>
      </w:pPr>
      <w:r>
        <w:separator/>
      </w:r>
    </w:p>
  </w:endnote>
  <w:endnote w:type="continuationSeparator" w:id="0">
    <w:p w:rsidR="00AF0B97" w:rsidRDefault="00AF0B97" w:rsidP="00AF0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B97" w:rsidRDefault="00AF0B97" w:rsidP="00AF0B97">
      <w:pPr>
        <w:spacing w:after="0" w:line="240" w:lineRule="auto"/>
      </w:pPr>
      <w:r>
        <w:separator/>
      </w:r>
    </w:p>
  </w:footnote>
  <w:footnote w:type="continuationSeparator" w:id="0">
    <w:p w:rsidR="00AF0B97" w:rsidRDefault="00AF0B97" w:rsidP="00AF0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929606"/>
      <w:docPartObj>
        <w:docPartGallery w:val="Page Numbers (Top of Page)"/>
        <w:docPartUnique/>
      </w:docPartObj>
    </w:sdtPr>
    <w:sdtEndPr/>
    <w:sdtContent>
      <w:p w:rsidR="00AF0B97" w:rsidRDefault="00AF0B97">
        <w:pPr>
          <w:pStyle w:val="a7"/>
          <w:jc w:val="center"/>
        </w:pPr>
        <w:r w:rsidRPr="00AF0B9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0B9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0B9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53DB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0B9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F0B97" w:rsidRDefault="00AF0B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D0F5A"/>
    <w:multiLevelType w:val="hybridMultilevel"/>
    <w:tmpl w:val="8CEEF2D6"/>
    <w:lvl w:ilvl="0" w:tplc="71041E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AE"/>
    <w:rsid w:val="000213A4"/>
    <w:rsid w:val="00153DBB"/>
    <w:rsid w:val="00173C08"/>
    <w:rsid w:val="00184CD7"/>
    <w:rsid w:val="00387BD9"/>
    <w:rsid w:val="003E102C"/>
    <w:rsid w:val="00466DD1"/>
    <w:rsid w:val="004C4BEB"/>
    <w:rsid w:val="004D285B"/>
    <w:rsid w:val="00565735"/>
    <w:rsid w:val="005D527F"/>
    <w:rsid w:val="007350D7"/>
    <w:rsid w:val="00874BA1"/>
    <w:rsid w:val="008B4E8A"/>
    <w:rsid w:val="009228AE"/>
    <w:rsid w:val="009B478D"/>
    <w:rsid w:val="00AF0B97"/>
    <w:rsid w:val="00B144B6"/>
    <w:rsid w:val="00B60F2F"/>
    <w:rsid w:val="00BA121F"/>
    <w:rsid w:val="00CC02DC"/>
    <w:rsid w:val="00D537C3"/>
    <w:rsid w:val="00D84387"/>
    <w:rsid w:val="00EB3682"/>
    <w:rsid w:val="00F2263D"/>
    <w:rsid w:val="00FB7498"/>
    <w:rsid w:val="00FC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8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0D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C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F0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B97"/>
  </w:style>
  <w:style w:type="paragraph" w:styleId="a9">
    <w:name w:val="footer"/>
    <w:basedOn w:val="a"/>
    <w:link w:val="aa"/>
    <w:uiPriority w:val="99"/>
    <w:unhideWhenUsed/>
    <w:rsid w:val="00AF0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8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0D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C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F0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B97"/>
  </w:style>
  <w:style w:type="paragraph" w:styleId="a9">
    <w:name w:val="footer"/>
    <w:basedOn w:val="a"/>
    <w:link w:val="aa"/>
    <w:uiPriority w:val="99"/>
    <w:unhideWhenUsed/>
    <w:rsid w:val="00AF0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1CDDD-4069-4D99-9BD1-7E1A735C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7</Pages>
  <Words>1728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В. Осянкина</cp:lastModifiedBy>
  <cp:revision>21</cp:revision>
  <cp:lastPrinted>2025-04-11T10:55:00Z</cp:lastPrinted>
  <dcterms:created xsi:type="dcterms:W3CDTF">2025-04-03T06:17:00Z</dcterms:created>
  <dcterms:modified xsi:type="dcterms:W3CDTF">2025-04-11T10:56:00Z</dcterms:modified>
</cp:coreProperties>
</file>